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84" w:rsidRPr="00124E84" w:rsidRDefault="00124E84" w:rsidP="00124E84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uk-UA"/>
        </w:rPr>
      </w:pPr>
      <w:r w:rsidRPr="00124E84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uk-UA"/>
        </w:rPr>
        <w:t>Про освіту</w:t>
      </w:r>
      <w:r w:rsidRPr="00124E84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uk-UA"/>
        </w:rPr>
        <w:br/>
        <w:t>Стаття 30. Прозорість та інформаційна відкритість закладу освіти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1. Заклади освіти формують відкриті та загальнодоступні ресурси з інформацією про свою діяльність та оприлюднюють таку інформацію. Доступ до такої інформації осіб з порушенням зору може забезпечуватися в різних формах та з урахуванням можливостей закладу освіти.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2. Заклади освіти, що мають ліцензію на провадження освітньої діяльності, зобов’язані забезпечувати на своїх веб-сайтах (у разі їх відсутності - на веб-сайтах своїх засновників) відкритий доступ до такої інформації та документів: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статут закладу освіти;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ліцензії на провадження освітньої діяльності;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сертифікати про акредитацію освітніх програм, сертифікат про інституційну акредитацію закладу вищої освіти;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структура та органи управління закладу освіти;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кадровий склад закладу освіти згідно з ліцензійними умовами;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ліцензований обсяг та фактична кількість осіб, які навчаються у закладі освіти;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мова (мови) освітнього процесу;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наявність вакантних посад, порядок і умови проведення конкурсу на їх заміщення (у разі його проведення);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матеріально-технічне забезпечення закладу освіти (згідно з ліцензійними умовами);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напрями наукової та/або мистецької діяльності (для закладів вищої освіти);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наявність гуртожитків та вільних місць у них, розмір плати за проживання;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результати моніторингу якості освіти;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річний звіт про діяльність закладу освіти;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правила прийому до закладу освіти;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умови доступності закладу освіти для навчання осіб з особливими освітніми потребами;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розмір плати за навчання, підготовку, перепідготовку, підвищення кваліфікації здобувачів освіти;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перелік додаткових освітніх та інших послуг, їх вартість, порядок надання та оплати;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інша інформація, що оприлюднюється за рішенням закладу освіти або на вимогу законодавства.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3. Заклади освіти, що отримують публічні кошти, та їх засновники зобов’язані оприлюднювати на своїх веб-сайтах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4. Інформація та документи, передбачені частинами другою і третьою цієї статті, якщо вони не віднесені до категорії інформації з обмеженим доступом, розміщуються для відкритого доступу не пізніше ніж через десять робочих днів </w:t>
      </w: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lastRenderedPageBreak/>
        <w:t>з дня їх затвердження чи внесення змін до них, якщо інше не визначено законом.</w:t>
      </w:r>
    </w:p>
    <w:p w:rsidR="00124E84" w:rsidRPr="00124E84" w:rsidRDefault="00124E84" w:rsidP="00124E8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uk-UA"/>
        </w:rPr>
      </w:pPr>
      <w:r w:rsidRPr="00124E84">
        <w:rPr>
          <w:rFonts w:ascii="Arial" w:eastAsia="Times New Roman" w:hAnsi="Arial" w:cs="Arial"/>
          <w:color w:val="333333"/>
          <w:sz w:val="26"/>
          <w:szCs w:val="26"/>
          <w:lang w:eastAsia="uk-UA"/>
        </w:rPr>
        <w:t>5. Перелік додаткової інформації, обов’язкової для оприлюднення закладами освіти, може визначатися спеціальними законами.</w:t>
      </w:r>
    </w:p>
    <w:p w:rsidR="00A17FC7" w:rsidRDefault="00124E84" w:rsidP="00124E84">
      <w:r w:rsidRPr="00124E84">
        <w:rPr>
          <w:rFonts w:ascii="Tahoma" w:eastAsia="Times New Roman" w:hAnsi="Tahoma" w:cs="Tahoma"/>
          <w:color w:val="333333"/>
          <w:sz w:val="26"/>
          <w:szCs w:val="26"/>
          <w:lang w:eastAsia="uk-UA"/>
        </w:rPr>
        <w:t>﻿</w:t>
      </w:r>
      <w:bookmarkStart w:id="0" w:name="_GoBack"/>
      <w:bookmarkEnd w:id="0"/>
    </w:p>
    <w:sectPr w:rsidR="00A17F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84"/>
    <w:rsid w:val="00124E84"/>
    <w:rsid w:val="00A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4EAA-A18E-4D27-AE46-B5C5987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1034</Characters>
  <Application>Microsoft Office Word</Application>
  <DocSecurity>0</DocSecurity>
  <Lines>8</Lines>
  <Paragraphs>5</Paragraphs>
  <ScaleCrop>false</ScaleCrop>
  <Company>Інститут Модернізації та Змісту освіти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2018-11-13T13:24:00Z</dcterms:created>
  <dcterms:modified xsi:type="dcterms:W3CDTF">2018-11-13T13:24:00Z</dcterms:modified>
</cp:coreProperties>
</file>